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5E2F7A9F" w:rsidR="00D313AA" w:rsidRDefault="00D36D17">
      <w:pPr>
        <w:pStyle w:val="western"/>
        <w:ind w:right="962"/>
        <w:jc w:val="right"/>
        <w:rPr>
          <w:color w:val="auto"/>
        </w:rPr>
      </w:pPr>
      <w:r>
        <w:rPr>
          <w:color w:val="auto"/>
          <w:sz w:val="20"/>
          <w:szCs w:val="20"/>
        </w:rPr>
        <w:t xml:space="preserve">                                                                                                                                                                                                 Załącznik nr 1</w:t>
      </w:r>
      <w:r w:rsidR="000E7D19">
        <w:rPr>
          <w:color w:val="auto"/>
          <w:sz w:val="20"/>
          <w:szCs w:val="20"/>
        </w:rPr>
        <w:t>b</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4BA90D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03249F">
        <w:rPr>
          <w:b/>
          <w:color w:val="auto"/>
          <w:sz w:val="24"/>
          <w:szCs w:val="24"/>
        </w:rPr>
        <w:t xml:space="preserve"> o wysokości ratowniczej min. 30 m</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2A2F6F80" w:rsidR="00D313AA" w:rsidRDefault="00D36D17">
            <w:r>
              <w:t>Pojazd musi spełniać wymagania polskich przepisów o ruchu drogowym, z uwzględnieniem wymagań dotyczących pojazdów uprzywilejowanych, zgodnie z ustawą z dnia 20 czerwca 1997 r. „Prawo</w:t>
            </w:r>
            <w:r w:rsidR="00C33AF1">
              <w:t xml:space="preserve"> o ruchu drogowym” (Dz.U. z 2024 r. poz. 1251</w:t>
            </w:r>
            <w:r>
              <w:t>), wraz z przepisami wykonawczymi do ustawy oraz wymagania zawarte w Rozporządzeniu Ministra Infrastruktury z dnia 31 grudnia 2002 r. w sprawie warunków technicznych pojazdów oraz zakresu ich niezbę</w:t>
            </w:r>
            <w:r w:rsidR="00C33AF1">
              <w:t>dnego wyposażenia (Dz. U. z 2024 r. poz. 502</w:t>
            </w:r>
            <w:r>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(Dz. U. z 2007 r. Nr 143, poz. 1002, z późn.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(Dz. U. z 2007 r. Nr 143, poz. 1002, z późn.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Default="00D36D17" w:rsidP="00B929A3">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w:t>
            </w:r>
            <w:r w:rsidR="00B929A3">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Default="00D36D17">
            <w:r>
              <w:t>Pojazd musi być oznakowany numerami operacyjnymi Państwowej Straży Poża</w:t>
            </w:r>
            <w:r w:rsidR="00177813">
              <w:t>rnej zgodnie z zarządzeniem nr 6</w:t>
            </w:r>
            <w:r>
              <w:t xml:space="preserve"> Komendanta Głównego Pańs</w:t>
            </w:r>
            <w:r w:rsidR="00177813">
              <w:t>twowej Straży Pożarnej z dnia 8 maja 2025</w:t>
            </w:r>
            <w:r>
              <w:t xml:space="preserve"> r. w sprawie gospodarki transportowej w jednostkach organizacyjnych Państwowej Straży </w:t>
            </w:r>
            <w:r w:rsidR="00395BCD">
              <w:t>Pożarnej (Dz. Urz. KG PSP z 2025 poz. 11</w:t>
            </w:r>
            <w:r>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Pojazd musi posiadać oznakowanie odblaskowe konturowe (OOK) pełne zgodnie z zapisami Rozporządzenia Ministra Infrastruktury z dnia 31 grudnia 2002 r. w sprawie warunków technicznych pojazdów oraz zakresu ich niezbędnego wyposażenia (Dz. U. z 2016 r., poz. 2022, z późn.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AdBlue), nie może nastąpić redukcja momentu obrotowego silnika w przypadku braku tego środka.</w:t>
            </w:r>
          </w:p>
          <w:p w14:paraId="4A4FEDB6" w14:textId="77777777" w:rsidR="00D313AA" w:rsidRDefault="00D36D17">
            <w:r>
              <w:rPr>
                <w:iCs/>
              </w:rPr>
              <w:t>Moc znamionowa silnika – min. </w:t>
            </w:r>
            <w:r w:rsidRPr="00D03B27">
              <w:rPr>
                <w:iCs/>
              </w:rPr>
              <w:t>230 kW.</w:t>
            </w:r>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2C54A4C4"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rsidR="00C86020">
              <w:t xml:space="preserve"> wykonania min. IP 55</w:t>
            </w:r>
            <w:r>
              <w:t>,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lastRenderedPageBreak/>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238A8AE0" w:rsidR="00D313AA" w:rsidRDefault="00D36D17" w:rsidP="00C86020">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Pr="008B3A6A">
              <w:t xml:space="preserve">. </w:t>
            </w:r>
            <w:r>
              <w:t>Kamera włączająca się automatycznie podczas włączenia biegu wstecznego; dodatkowo musi istnieć możliwość włączenia kamery prze</w:t>
            </w:r>
            <w:r w:rsidR="00C86020">
              <w:t>z kierowcę w dowolnym momencie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lastRenderedPageBreak/>
              <w:t>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dB(A)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poziom ekwiwalentny ciśnienia akustycznego generowanego przez urządzenie, mierzony całkującym miernikiem poziomu dźwięku wg. krzywej korekcyjnej „A” w kabinie pojazdu, przy włączonej sygnalizacji dźwiękowej nie może przekraczać 85 dB(A)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dB,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Całość oświetlenia pojazdu uprzywilejowanego zgodna z ECE R65 class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243A9833" w14:textId="77777777" w:rsidR="006218A0" w:rsidRDefault="006218A0" w:rsidP="006218A0">
            <w:r>
              <w:t>Dodatkowo radiotelefon musi spełniać warunki:</w:t>
            </w:r>
          </w:p>
          <w:p w14:paraId="76EDA74E" w14:textId="77777777" w:rsidR="006218A0" w:rsidRDefault="006218A0" w:rsidP="006218A0">
            <w:r>
              <w:t>a.</w:t>
            </w:r>
            <w:r>
              <w:tab/>
              <w:t>praca w trybie wykorzystującym dwie szczeliny czasowe na jednej częstotliwości simpleksowej. Możliwość późniejszej modernizacji do trunkingu DMR Tier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2EE5C752" w:rsidR="006218A0" w:rsidRDefault="00721DAD" w:rsidP="006218A0">
            <w:r>
              <w:t>c.</w:t>
            </w:r>
            <w:r>
              <w:tab/>
              <w:t>wbudowany moduł GPS</w:t>
            </w:r>
          </w:p>
          <w:p w14:paraId="61835429" w14:textId="1C23924E" w:rsidR="006218A0" w:rsidRDefault="00721DAD" w:rsidP="006218A0">
            <w:r>
              <w:t>d</w:t>
            </w:r>
            <w:r w:rsidR="006218A0">
              <w:t>.</w:t>
            </w:r>
            <w:r w:rsidR="006218A0">
              <w:tab/>
              <w:t>parametry techniczne nadajnika: stabilność częstotliwości +/- 0.5 ppm,</w:t>
            </w:r>
          </w:p>
          <w:p w14:paraId="06409A1D" w14:textId="5E2ECB2B" w:rsidR="006218A0" w:rsidRDefault="00721DAD" w:rsidP="006218A0">
            <w:r>
              <w:t>e</w:t>
            </w:r>
            <w:r w:rsidR="006218A0">
              <w:t>.</w:t>
            </w:r>
            <w:r w:rsidR="006218A0">
              <w:tab/>
              <w:t xml:space="preserve">parametry techniczne odbiornika : </w:t>
            </w:r>
          </w:p>
          <w:p w14:paraId="77650F9E" w14:textId="77777777" w:rsidR="006218A0" w:rsidRDefault="006218A0" w:rsidP="006218A0">
            <w:r>
              <w:t>-</w:t>
            </w:r>
            <w:r>
              <w:tab/>
              <w:t>czułość analogowa nie gorsza niż 0,25 μV przy SINAD wynoszącym 12 dB,</w:t>
            </w:r>
          </w:p>
          <w:p w14:paraId="7B150C5E" w14:textId="77777777" w:rsidR="006218A0" w:rsidRDefault="006218A0" w:rsidP="006218A0">
            <w:r>
              <w:t>-</w:t>
            </w:r>
            <w:r>
              <w:tab/>
              <w:t>czułość cyfrowa przy bitowej stopie błędu (BER) 5% nie gorsza niż 0,25 μV,</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31E342F" w:rsidR="006218A0" w:rsidRDefault="00721DAD"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30BB666A" w:rsidR="006218A0" w:rsidRDefault="00721DAD" w:rsidP="006218A0">
            <w:r>
              <w:t>g</w:t>
            </w:r>
            <w:r w:rsidR="006218A0">
              <w:t>.</w:t>
            </w:r>
            <w:r w:rsidR="006218A0">
              <w:tab/>
              <w:t>Wymagania uzupełniające:</w:t>
            </w:r>
          </w:p>
          <w:p w14:paraId="0E4ED93C" w14:textId="77777777" w:rsidR="006218A0" w:rsidRDefault="006218A0" w:rsidP="006218A0">
            <w:r>
              <w:lastRenderedPageBreak/>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Możliwość aktualizacji oprogramowania firmware.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068A2">
              <w:rPr>
                <w:kern w:val="24"/>
              </w:rPr>
              <w:t xml:space="preserve">Rozkazu Nr 8 Komendanta Głównego Państwowej Straży Pożarnej z dnia 5 kwietnia 2019 r. </w:t>
            </w:r>
            <w:r w:rsidRPr="004068A2">
              <w:rPr>
                <w:kern w:val="24"/>
              </w:rPr>
              <w:br/>
              <w:t> w sprawie organizacji łączności radiowej (Dz. Urz. KG PSP z 2019 r., poz. 7), a także</w:t>
            </w:r>
            <w:r w:rsidRPr="006218A0">
              <w:rPr>
                <w:kern w:val="24"/>
              </w:rPr>
              <w:t>:</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Zakres częstotliwości pracy w trybie trankingowym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lastRenderedPageBreak/>
              <w:t>Wymagane tryby pracy radiotelefonu: tryb trankingowy (TMO), tryb bezpośredni (DMO). </w:t>
            </w:r>
          </w:p>
          <w:p w14:paraId="42708B54" w14:textId="77777777" w:rsidR="006218A0" w:rsidRPr="006218A0" w:rsidRDefault="006218A0" w:rsidP="006218A0">
            <w:pPr>
              <w:numPr>
                <w:ilvl w:val="0"/>
                <w:numId w:val="23"/>
              </w:numPr>
              <w:jc w:val="both"/>
              <w:rPr>
                <w:kern w:val="24"/>
              </w:rPr>
            </w:pPr>
            <w:r w:rsidRPr="006218A0">
              <w:rPr>
                <w:kern w:val="24"/>
              </w:rPr>
              <w:t>Aktywne tryby pracy: TMO/DMO Gateway i DMO Repeater.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Praca w trybach DMO Repeater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(semidupleksowych),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lastRenderedPageBreak/>
              <w:t>Możliwość odsłuchu otoczenia (Ambience Listening).</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Wymagane funkcje radiotelefonu w trybie DMO Repeater</w:t>
            </w:r>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(SwMI)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(SwMI).</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lastRenderedPageBreak/>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Możliwość aktualizacji oprogramowania firmware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W kabinie kierowcy zamontowane radiotelefony noszone - 3 kpl.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Radiotelefon powinien mieć możliwość maskowania korespondencji w trybie cyfrowym DMR Tier II, algorytmem ARC4 o długości klucza 40 bitów</w:t>
            </w:r>
          </w:p>
          <w:p w14:paraId="3F04F6B3" w14:textId="77777777" w:rsidR="00D313AA" w:rsidRDefault="00D36D17">
            <w:r>
              <w:lastRenderedPageBreak/>
              <w:t xml:space="preserve">Dodatkowo należy zamontować w kabinie kierowcy ładowarki jednopozycyjne – 3 kpl.,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procesor:  minimum 8 rdzeniowy o taktowaniu minimum dla 4 rdzeni 2,4 GHz oraz dla kolejnych 4 rdzeni minimum 1,8 GHz, osiągający wydajność w teście PassMark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k) Możliwość łatwego uruchomienia i użytkowania platform m.in. Microsoft Teams, WhatsApp, Discord, Zoom.</w:t>
            </w:r>
          </w:p>
          <w:p w14:paraId="207C048F" w14:textId="77777777" w:rsidR="00237439" w:rsidRPr="00237439" w:rsidRDefault="00237439" w:rsidP="00237439">
            <w:pPr>
              <w:numPr>
                <w:ilvl w:val="0"/>
                <w:numId w:val="30"/>
              </w:numPr>
            </w:pPr>
            <w:r w:rsidRPr="00237439">
              <w:t>aparat główny minimum 13 Mpix,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wbudowany akumulator o pojemności minimum 7600 mAh,</w:t>
            </w:r>
          </w:p>
          <w:p w14:paraId="5C657EAA" w14:textId="77777777" w:rsidR="00237439" w:rsidRPr="00237439" w:rsidRDefault="00237439" w:rsidP="00237439">
            <w:pPr>
              <w:numPr>
                <w:ilvl w:val="0"/>
                <w:numId w:val="30"/>
              </w:numPr>
            </w:pPr>
            <w:r w:rsidRPr="00237439">
              <w:t>wbudowany moduł WiFI 802.11 a/b/g/n/ac/ax,</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Czujniki: akcelerometr, światła, żyroskop, czytnik linii papilarnych, halla,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lastRenderedPageBreak/>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koordynatów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A5960"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udaroodpornym,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3B894E6D" w:rsidR="00D313AA" w:rsidRDefault="00D36D17">
            <w:r>
              <w:t xml:space="preserve">            </w:t>
            </w:r>
            <w:r w:rsidR="004068A2">
              <w:t xml:space="preserve">-     </w:t>
            </w:r>
            <w:r>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lastRenderedPageBreak/>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18A8B047" w:rsidR="00D313AA" w:rsidRDefault="00D36D17">
            <w:pPr>
              <w:jc w:val="both"/>
            </w:pPr>
            <w:r>
              <w:t>Drabina ratownicza</w:t>
            </w:r>
            <w:r w:rsidR="004068A2">
              <w:t xml:space="preserve"> o wysokości ratowniczej min. 30</w:t>
            </w:r>
            <w:r>
              <w:t xml:space="preserve">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kontrolno–sterowniczych.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A43E491" w14:textId="7570C809" w:rsidR="00D313AA" w:rsidRPr="00667A57" w:rsidRDefault="00D36D17" w:rsidP="00667A57">
            <w:pPr>
              <w:pStyle w:val="Nagwek"/>
              <w:tabs>
                <w:tab w:val="left" w:pos="8357"/>
              </w:tabs>
              <w:ind w:left="6"/>
              <w:rPr>
                <w:rFonts w:eastAsia="ArialMT"/>
              </w:rPr>
            </w:pPr>
            <w:r>
              <w:rPr>
                <w:rFonts w:eastAsia="ArialMT"/>
              </w:rPr>
              <w:t>Czas sprawiania definiowany zgodnie z p. 3.25 normy PN-EN 14043</w:t>
            </w:r>
            <w:r w:rsidR="00667A57">
              <w:rPr>
                <w:rFonts w:eastAsia="ArialMT"/>
              </w:rPr>
              <w:t>.</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786C76F" w14:textId="416454D8" w:rsidR="00D313AA" w:rsidRPr="00667A57" w:rsidRDefault="00D36D17">
            <w:pPr>
              <w:rPr>
                <w:rFonts w:eastAsia="Calibri"/>
                <w:bCs/>
                <w:iCs/>
              </w:rPr>
            </w:pPr>
            <w:r>
              <w:rPr>
                <w:rFonts w:eastAsia="Calibri"/>
                <w:bCs/>
                <w:iCs/>
              </w:rPr>
              <w:t xml:space="preserve">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w:t>
            </w:r>
            <w:r>
              <w:rPr>
                <w:rFonts w:eastAsia="Calibri"/>
                <w:bCs/>
                <w:iCs/>
              </w:rPr>
              <w:lastRenderedPageBreak/>
              <w:t>zmianą obciążenia kosza – czyli wahania wywołanego wejściem lub skokiem do kosza osób na wysokości lub podmuchami wiatru w obu osiach: pionowej i poziomej (w osi obrotu).</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1AC719E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dwa gniazda (uchwyty) wielofunkcyjne z blokadą umiejscowione po obu stronach kosza służące m.in. do mocowania noszy (lub platformy do noszy ratowniczych), najaśnic,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dwie najaśnice wraz z uchwytami, dostosowane do umieszczenia z obydwu stron kosza po zewnętrznej stronie (umożliwiające obrót najaśnic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w:t>
            </w:r>
            <w:r>
              <w:rPr>
                <w:rFonts w:ascii="Times New Roman" w:hAnsi="Times New Roman"/>
                <w:color w:val="auto"/>
                <w:sz w:val="20"/>
              </w:rPr>
              <w:lastRenderedPageBreak/>
              <w:t>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8B6BDF0" w:rsidR="00D313AA" w:rsidRDefault="00D36D17" w:rsidP="006C3F78">
            <w:pPr>
              <w:rPr>
                <w:b/>
              </w:rPr>
            </w:pPr>
            <w:r>
              <w:rPr>
                <w:b/>
              </w:rPr>
              <w:t xml:space="preserve">Wyposażenie ratownicze </w:t>
            </w:r>
            <w:r w:rsidR="006C3F78">
              <w:rPr>
                <w:b/>
              </w:rPr>
              <w:t>–</w:t>
            </w:r>
            <w:r>
              <w:rPr>
                <w:b/>
              </w:rPr>
              <w:t xml:space="preserve"> </w:t>
            </w:r>
            <w:r w:rsidR="006C3F78">
              <w:rPr>
                <w:b/>
              </w:rPr>
              <w:t>w pojeździe należy zapewnić miejsce na</w:t>
            </w:r>
            <w:r>
              <w:rPr>
                <w:b/>
              </w:rPr>
              <w:t xml:space="preserve"> niżej wymieniony </w:t>
            </w:r>
            <w:r w:rsidR="006C3F78">
              <w:rPr>
                <w:b/>
              </w:rPr>
              <w:t>sprzęt</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2FE82C6" w14:textId="77777777" w:rsidR="00D313AA" w:rsidRDefault="00D36D17">
            <w:pPr>
              <w:rPr>
                <w:color w:val="FF0000"/>
              </w:rPr>
            </w:pPr>
            <w:r>
              <w:t>Nadciśnieniowy kompletny jednobutlowy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tcPr>
          <w:p w14:paraId="78EBA252" w14:textId="77777777" w:rsidR="00D313AA" w:rsidRDefault="00D36D17">
            <w:pPr>
              <w:jc w:val="center"/>
              <w:rPr>
                <w:bCs/>
              </w:rPr>
            </w:pPr>
            <w:r>
              <w:rPr>
                <w:bCs/>
              </w:rPr>
              <w:t>3 kpl.</w:t>
            </w:r>
          </w:p>
        </w:tc>
      </w:tr>
      <w:tr w:rsidR="00D313AA" w14:paraId="2053FA92" w14:textId="77777777">
        <w:trPr>
          <w:trHeight w:val="218"/>
        </w:trPr>
        <w:tc>
          <w:tcPr>
            <w:tcW w:w="845" w:type="dxa"/>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F443B10" w14:textId="77777777" w:rsidR="00D313AA" w:rsidRDefault="00D36D17">
            <w:pPr>
              <w:rPr>
                <w:b/>
              </w:rPr>
            </w:pPr>
            <w:r>
              <w:t>Sygnalizator bezruchu</w:t>
            </w:r>
          </w:p>
        </w:tc>
        <w:tc>
          <w:tcPr>
            <w:tcW w:w="2462" w:type="dxa"/>
          </w:tcPr>
          <w:p w14:paraId="179A9507" w14:textId="77777777" w:rsidR="00D313AA" w:rsidRDefault="00D36D17">
            <w:pPr>
              <w:jc w:val="center"/>
              <w:rPr>
                <w:bCs/>
              </w:rPr>
            </w:pPr>
            <w:r>
              <w:rPr>
                <w:bCs/>
              </w:rPr>
              <w:t>3 szt.</w:t>
            </w:r>
          </w:p>
        </w:tc>
      </w:tr>
      <w:tr w:rsidR="00D313AA" w14:paraId="33B6E79C" w14:textId="77777777">
        <w:tc>
          <w:tcPr>
            <w:tcW w:w="845" w:type="dxa"/>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tcPr>
          <w:p w14:paraId="17625DD8" w14:textId="77777777" w:rsidR="00D313AA" w:rsidRDefault="00D36D17">
            <w:pPr>
              <w:jc w:val="center"/>
              <w:rPr>
                <w:bCs/>
              </w:rPr>
            </w:pPr>
            <w:r>
              <w:rPr>
                <w:bCs/>
              </w:rPr>
              <w:t>3 szt.</w:t>
            </w:r>
          </w:p>
        </w:tc>
      </w:tr>
      <w:tr w:rsidR="00D313AA" w14:paraId="522299A1" w14:textId="77777777">
        <w:tc>
          <w:tcPr>
            <w:tcW w:w="845" w:type="dxa"/>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1150667" w14:textId="77777777" w:rsidR="00D313AA" w:rsidRDefault="00D36D17">
            <w:pPr>
              <w:rPr>
                <w:b/>
              </w:rPr>
            </w:pPr>
            <w:r>
              <w:rPr>
                <w:rFonts w:eastAsia="Calibri"/>
              </w:rPr>
              <w:t>Pożarniczy wąż tłoczny do pomp W-75-20-ŁA</w:t>
            </w:r>
          </w:p>
        </w:tc>
        <w:tc>
          <w:tcPr>
            <w:tcW w:w="2462" w:type="dxa"/>
          </w:tcPr>
          <w:p w14:paraId="2EA38498" w14:textId="77777777" w:rsidR="00D313AA" w:rsidRDefault="00D36D17">
            <w:pPr>
              <w:jc w:val="center"/>
              <w:rPr>
                <w:bCs/>
              </w:rPr>
            </w:pPr>
            <w:r>
              <w:rPr>
                <w:bCs/>
              </w:rPr>
              <w:t>2 szt.</w:t>
            </w:r>
          </w:p>
        </w:tc>
      </w:tr>
      <w:tr w:rsidR="00D313AA" w14:paraId="3E3C5A74" w14:textId="77777777">
        <w:tc>
          <w:tcPr>
            <w:tcW w:w="845" w:type="dxa"/>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2FFE3FC" w14:textId="77777777" w:rsidR="00D313AA" w:rsidRDefault="00D36D17">
            <w:pPr>
              <w:rPr>
                <w:b/>
              </w:rPr>
            </w:pPr>
            <w:r>
              <w:rPr>
                <w:rFonts w:eastAsia="Calibri"/>
              </w:rPr>
              <w:t>Pożarniczy wzmocniony wąż tłoczny do pomp W-75-xx-ŁA (dobrany do długości drabiny)</w:t>
            </w:r>
          </w:p>
        </w:tc>
        <w:tc>
          <w:tcPr>
            <w:tcW w:w="2462" w:type="dxa"/>
          </w:tcPr>
          <w:p w14:paraId="4DD9F943" w14:textId="77777777" w:rsidR="00D313AA" w:rsidRDefault="00D36D17">
            <w:pPr>
              <w:jc w:val="center"/>
              <w:rPr>
                <w:bCs/>
              </w:rPr>
            </w:pPr>
            <w:r>
              <w:rPr>
                <w:bCs/>
              </w:rPr>
              <w:t>2 szt.</w:t>
            </w:r>
          </w:p>
        </w:tc>
      </w:tr>
      <w:tr w:rsidR="00D313AA" w14:paraId="34E8EC87" w14:textId="77777777">
        <w:tc>
          <w:tcPr>
            <w:tcW w:w="845" w:type="dxa"/>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30C9023" w14:textId="77777777" w:rsidR="00D313AA" w:rsidRDefault="00D36D17">
            <w:pPr>
              <w:rPr>
                <w:b/>
              </w:rPr>
            </w:pPr>
            <w:r>
              <w:rPr>
                <w:rFonts w:eastAsia="Calibri"/>
              </w:rPr>
              <w:t>Pożarniczy wąż tłoczny do pomp W-52-20-ŁA</w:t>
            </w:r>
          </w:p>
        </w:tc>
        <w:tc>
          <w:tcPr>
            <w:tcW w:w="2462" w:type="dxa"/>
          </w:tcPr>
          <w:p w14:paraId="14023CF3" w14:textId="77777777" w:rsidR="00D313AA" w:rsidRDefault="00D36D17">
            <w:pPr>
              <w:jc w:val="center"/>
              <w:rPr>
                <w:bCs/>
              </w:rPr>
            </w:pPr>
            <w:r>
              <w:rPr>
                <w:bCs/>
              </w:rPr>
              <w:t>2 szt.</w:t>
            </w:r>
          </w:p>
        </w:tc>
      </w:tr>
      <w:tr w:rsidR="00D313AA" w14:paraId="22EB1B2B" w14:textId="77777777">
        <w:tc>
          <w:tcPr>
            <w:tcW w:w="845" w:type="dxa"/>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4E658A8" w14:textId="77777777" w:rsidR="00D313AA" w:rsidRDefault="00D36D17">
            <w:pPr>
              <w:rPr>
                <w:b/>
              </w:rPr>
            </w:pPr>
            <w:r>
              <w:rPr>
                <w:rFonts w:eastAsia="Calibri"/>
              </w:rPr>
              <w:t>Przełącznik 75/52</w:t>
            </w:r>
          </w:p>
        </w:tc>
        <w:tc>
          <w:tcPr>
            <w:tcW w:w="2462" w:type="dxa"/>
          </w:tcPr>
          <w:p w14:paraId="43E4284E" w14:textId="77777777" w:rsidR="00D313AA" w:rsidRDefault="00D36D17">
            <w:pPr>
              <w:jc w:val="center"/>
              <w:rPr>
                <w:bCs/>
              </w:rPr>
            </w:pPr>
            <w:r>
              <w:rPr>
                <w:bCs/>
              </w:rPr>
              <w:t>1 szt.</w:t>
            </w:r>
          </w:p>
        </w:tc>
      </w:tr>
      <w:tr w:rsidR="00D313AA" w14:paraId="661334B7" w14:textId="77777777">
        <w:tc>
          <w:tcPr>
            <w:tcW w:w="845" w:type="dxa"/>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6E65AE15" w14:textId="77777777" w:rsidR="00D313AA" w:rsidRDefault="00D36D17">
            <w:pPr>
              <w:rPr>
                <w:bCs/>
              </w:rPr>
            </w:pPr>
            <w:r>
              <w:rPr>
                <w:rFonts w:eastAsia="Calibri"/>
              </w:rPr>
              <w:t>Rozdzielacz K-75/52-75-52</w:t>
            </w:r>
          </w:p>
        </w:tc>
        <w:tc>
          <w:tcPr>
            <w:tcW w:w="2462" w:type="dxa"/>
          </w:tcPr>
          <w:p w14:paraId="4DD456CF" w14:textId="77777777" w:rsidR="00D313AA" w:rsidRDefault="00D36D17">
            <w:pPr>
              <w:jc w:val="center"/>
            </w:pPr>
            <w:r>
              <w:rPr>
                <w:bCs/>
              </w:rPr>
              <w:t>1 szt.</w:t>
            </w:r>
          </w:p>
        </w:tc>
      </w:tr>
      <w:tr w:rsidR="00D313AA" w14:paraId="6B67E276" w14:textId="77777777">
        <w:tc>
          <w:tcPr>
            <w:tcW w:w="845" w:type="dxa"/>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tcPr>
          <w:p w14:paraId="12A7712E" w14:textId="77777777" w:rsidR="00D313AA" w:rsidRPr="008B3A6A" w:rsidRDefault="00D36D17">
            <w:pPr>
              <w:rPr>
                <w:rFonts w:eastAsia="Calibri"/>
              </w:rPr>
            </w:pPr>
            <w:r w:rsidRPr="008B3A6A">
              <w:rPr>
                <w:rFonts w:eastAsia="Calibri"/>
              </w:rPr>
              <w:t>Rozdzielacz K-52/52-52</w:t>
            </w:r>
          </w:p>
        </w:tc>
        <w:tc>
          <w:tcPr>
            <w:tcW w:w="2462" w:type="dxa"/>
          </w:tcPr>
          <w:p w14:paraId="3CAD9CDF" w14:textId="77777777" w:rsidR="00D313AA" w:rsidRDefault="00D36D17">
            <w:pPr>
              <w:jc w:val="center"/>
              <w:rPr>
                <w:color w:val="FF0000"/>
              </w:rPr>
            </w:pPr>
            <w:r w:rsidRPr="006C3F78">
              <w:rPr>
                <w:bCs/>
              </w:rPr>
              <w:t>1 szt.</w:t>
            </w:r>
          </w:p>
        </w:tc>
      </w:tr>
      <w:tr w:rsidR="00D313AA" w14:paraId="69887931" w14:textId="77777777">
        <w:tc>
          <w:tcPr>
            <w:tcW w:w="845" w:type="dxa"/>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7182F2F" w14:textId="77777777" w:rsidR="00D313AA" w:rsidRDefault="00D36D17">
            <w:r>
              <w:t xml:space="preserve">Prądownica wodno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tcPr>
          <w:p w14:paraId="7E42F39B" w14:textId="77777777" w:rsidR="00D313AA" w:rsidRDefault="00D36D17">
            <w:pPr>
              <w:jc w:val="center"/>
            </w:pPr>
            <w:r>
              <w:rPr>
                <w:bCs/>
              </w:rPr>
              <w:t>1 szt.</w:t>
            </w:r>
          </w:p>
        </w:tc>
      </w:tr>
      <w:tr w:rsidR="00D313AA" w14:paraId="0F045DB1" w14:textId="77777777">
        <w:tc>
          <w:tcPr>
            <w:tcW w:w="845" w:type="dxa"/>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8D509DD" w14:textId="77777777" w:rsidR="00D313AA" w:rsidRDefault="00D36D17">
            <w:pPr>
              <w:rPr>
                <w:bCs/>
              </w:rPr>
            </w:pPr>
            <w:r>
              <w:rPr>
                <w:rFonts w:eastAsia="Calibri"/>
              </w:rPr>
              <w:t>Klucz do łączników</w:t>
            </w:r>
          </w:p>
        </w:tc>
        <w:tc>
          <w:tcPr>
            <w:tcW w:w="2462" w:type="dxa"/>
          </w:tcPr>
          <w:p w14:paraId="7FE854A6" w14:textId="77777777" w:rsidR="00D313AA" w:rsidRDefault="00D36D17">
            <w:pPr>
              <w:jc w:val="center"/>
            </w:pPr>
            <w:r>
              <w:rPr>
                <w:bCs/>
              </w:rPr>
              <w:t>2 szt.</w:t>
            </w:r>
          </w:p>
        </w:tc>
      </w:tr>
      <w:tr w:rsidR="00D313AA" w14:paraId="4D6E1C40" w14:textId="77777777">
        <w:tc>
          <w:tcPr>
            <w:tcW w:w="845" w:type="dxa"/>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tcPr>
          <w:p w14:paraId="52CE3FB0" w14:textId="77777777" w:rsidR="00D313AA" w:rsidRDefault="00D36D17">
            <w:pPr>
              <w:jc w:val="center"/>
            </w:pPr>
            <w:r>
              <w:rPr>
                <w:bCs/>
              </w:rPr>
              <w:t>2 szt.</w:t>
            </w:r>
          </w:p>
        </w:tc>
      </w:tr>
      <w:tr w:rsidR="00D313AA" w14:paraId="1AC7FA95" w14:textId="77777777">
        <w:tc>
          <w:tcPr>
            <w:tcW w:w="845" w:type="dxa"/>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tcPr>
          <w:p w14:paraId="54BE1211" w14:textId="77777777" w:rsidR="00D313AA" w:rsidRDefault="00D36D17">
            <w:pPr>
              <w:jc w:val="center"/>
            </w:pPr>
            <w:r>
              <w:rPr>
                <w:bCs/>
              </w:rPr>
              <w:t>1 kpl.</w:t>
            </w:r>
          </w:p>
        </w:tc>
      </w:tr>
      <w:tr w:rsidR="00D313AA" w14:paraId="3D0D37C3" w14:textId="77777777">
        <w:tc>
          <w:tcPr>
            <w:tcW w:w="845" w:type="dxa"/>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lastRenderedPageBreak/>
              <w:t>Narzędzia do regulacji oraz wymiany części zapasowych i elementów zużywających się podczas pracy – fabrycznie dołączone do pilarki.</w:t>
            </w:r>
          </w:p>
        </w:tc>
        <w:tc>
          <w:tcPr>
            <w:tcW w:w="2462" w:type="dxa"/>
          </w:tcPr>
          <w:p w14:paraId="68DE8E7D" w14:textId="77777777" w:rsidR="00D313AA" w:rsidRDefault="00D36D17">
            <w:pPr>
              <w:jc w:val="center"/>
            </w:pPr>
            <w:r>
              <w:rPr>
                <w:bCs/>
              </w:rPr>
              <w:lastRenderedPageBreak/>
              <w:t>1 kpl.</w:t>
            </w:r>
          </w:p>
        </w:tc>
      </w:tr>
      <w:tr w:rsidR="00D313AA" w14:paraId="1F67DCA6" w14:textId="77777777">
        <w:tc>
          <w:tcPr>
            <w:tcW w:w="845" w:type="dxa"/>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2C8D5DD" w14:textId="77777777" w:rsidR="00D313AA" w:rsidRDefault="00D36D17">
            <w:pPr>
              <w:rPr>
                <w:bCs/>
              </w:rPr>
            </w:pPr>
            <w:r>
              <w:rPr>
                <w:rFonts w:eastAsia="Calibri"/>
              </w:rPr>
              <w:t>Topór strażacki ciężki z trzonkiem lakierowanym powierzchniowo</w:t>
            </w:r>
          </w:p>
        </w:tc>
        <w:tc>
          <w:tcPr>
            <w:tcW w:w="2462" w:type="dxa"/>
          </w:tcPr>
          <w:p w14:paraId="1DC165B7" w14:textId="77777777" w:rsidR="00D313AA" w:rsidRDefault="00D36D17">
            <w:pPr>
              <w:jc w:val="center"/>
            </w:pPr>
            <w:r>
              <w:rPr>
                <w:bCs/>
              </w:rPr>
              <w:t>1 szt.</w:t>
            </w:r>
          </w:p>
        </w:tc>
      </w:tr>
      <w:tr w:rsidR="00D313AA" w14:paraId="65F7E878" w14:textId="77777777">
        <w:tc>
          <w:tcPr>
            <w:tcW w:w="845" w:type="dxa"/>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tcPr>
          <w:p w14:paraId="7609831D" w14:textId="77777777" w:rsidR="00D313AA" w:rsidRDefault="00D36D17">
            <w:pPr>
              <w:jc w:val="center"/>
            </w:pPr>
            <w:r>
              <w:rPr>
                <w:bCs/>
              </w:rPr>
              <w:t>1 kpl.</w:t>
            </w:r>
          </w:p>
        </w:tc>
      </w:tr>
      <w:tr w:rsidR="00D313AA" w14:paraId="3300D85B" w14:textId="77777777">
        <w:tc>
          <w:tcPr>
            <w:tcW w:w="845" w:type="dxa"/>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7D8F19E" w14:textId="77777777" w:rsidR="00D313AA" w:rsidRDefault="00D36D17">
            <w:pPr>
              <w:rPr>
                <w:bCs/>
              </w:rPr>
            </w:pPr>
            <w:r>
              <w:rPr>
                <w:rFonts w:eastAsia="Calibri"/>
              </w:rPr>
              <w:t>Nożyce do cięcia prętów o średnicy minimum 10 mm</w:t>
            </w:r>
          </w:p>
        </w:tc>
        <w:tc>
          <w:tcPr>
            <w:tcW w:w="2462" w:type="dxa"/>
          </w:tcPr>
          <w:p w14:paraId="18BA028F" w14:textId="77777777" w:rsidR="00D313AA" w:rsidRDefault="00D36D17">
            <w:pPr>
              <w:jc w:val="center"/>
            </w:pPr>
            <w:r>
              <w:rPr>
                <w:bCs/>
              </w:rPr>
              <w:t>1 szt.</w:t>
            </w:r>
          </w:p>
        </w:tc>
      </w:tr>
      <w:tr w:rsidR="00D313AA" w14:paraId="68ADCF8E" w14:textId="77777777">
        <w:tc>
          <w:tcPr>
            <w:tcW w:w="845" w:type="dxa"/>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18C58F1" w14:textId="77777777" w:rsidR="00D313AA" w:rsidRDefault="00D36D17">
            <w:pPr>
              <w:rPr>
                <w:bCs/>
              </w:rPr>
            </w:pPr>
            <w:r>
              <w:rPr>
                <w:rFonts w:eastAsia="Calibri"/>
              </w:rPr>
              <w:t>Szpadel z trzonkiem lakierowanym powierzchniowo lub trzonkiem z tworzywa</w:t>
            </w:r>
          </w:p>
        </w:tc>
        <w:tc>
          <w:tcPr>
            <w:tcW w:w="2462" w:type="dxa"/>
          </w:tcPr>
          <w:p w14:paraId="703CD46A" w14:textId="77777777" w:rsidR="00D313AA" w:rsidRDefault="00D36D17">
            <w:pPr>
              <w:jc w:val="center"/>
            </w:pPr>
            <w:r>
              <w:rPr>
                <w:bCs/>
              </w:rPr>
              <w:t>1 szt.</w:t>
            </w:r>
          </w:p>
        </w:tc>
      </w:tr>
      <w:tr w:rsidR="00D313AA" w14:paraId="565B4E7C" w14:textId="77777777">
        <w:tc>
          <w:tcPr>
            <w:tcW w:w="845" w:type="dxa"/>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E84FF4C" w14:textId="77777777" w:rsidR="00D313AA" w:rsidRDefault="00D36D17">
            <w:pPr>
              <w:rPr>
                <w:bCs/>
              </w:rPr>
            </w:pPr>
            <w:r>
              <w:rPr>
                <w:rFonts w:eastAsia="Calibri"/>
              </w:rPr>
              <w:t>Gaśnica proszkowa przenośna o masie środka gaśniczego min. 6 kg</w:t>
            </w:r>
          </w:p>
        </w:tc>
        <w:tc>
          <w:tcPr>
            <w:tcW w:w="2462" w:type="dxa"/>
          </w:tcPr>
          <w:p w14:paraId="4F42F26E" w14:textId="77777777" w:rsidR="00D313AA" w:rsidRDefault="00D36D17">
            <w:pPr>
              <w:jc w:val="center"/>
            </w:pPr>
            <w:r>
              <w:rPr>
                <w:bCs/>
              </w:rPr>
              <w:t>1 szt.</w:t>
            </w:r>
          </w:p>
        </w:tc>
      </w:tr>
      <w:tr w:rsidR="00D313AA" w14:paraId="02C3C463" w14:textId="77777777">
        <w:tc>
          <w:tcPr>
            <w:tcW w:w="845" w:type="dxa"/>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A701068" w14:textId="77777777" w:rsidR="00D313AA" w:rsidRDefault="00D36D17">
            <w:pPr>
              <w:rPr>
                <w:bCs/>
              </w:rPr>
            </w:pPr>
            <w:r>
              <w:rPr>
                <w:rFonts w:eastAsia="Calibri"/>
              </w:rPr>
              <w:t>Koc gaśniczy zgodny z PN-EN 1869</w:t>
            </w:r>
          </w:p>
        </w:tc>
        <w:tc>
          <w:tcPr>
            <w:tcW w:w="2462" w:type="dxa"/>
          </w:tcPr>
          <w:p w14:paraId="08320A5A" w14:textId="77777777" w:rsidR="00D313AA" w:rsidRDefault="00D36D17">
            <w:pPr>
              <w:jc w:val="center"/>
            </w:pPr>
            <w:r>
              <w:rPr>
                <w:bCs/>
              </w:rPr>
              <w:t>1 szt.</w:t>
            </w:r>
          </w:p>
        </w:tc>
      </w:tr>
      <w:tr w:rsidR="00D313AA" w14:paraId="671A4518" w14:textId="77777777">
        <w:tc>
          <w:tcPr>
            <w:tcW w:w="845" w:type="dxa"/>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BF6F18A" w14:textId="77777777" w:rsidR="00D313AA" w:rsidRDefault="00D36D17">
            <w:pPr>
              <w:rPr>
                <w:bCs/>
              </w:rPr>
            </w:pPr>
            <w:r>
              <w:rPr>
                <w:rFonts w:eastAsia="Calibri"/>
              </w:rPr>
              <w:t>Agregat prądotwórczy w wykonaniu ratowniczym o mocy min. 9 kVA, 230/400 V, stopień ochrony IP 54, z zabezpieczeniem przeciwporażeniowym, napędzany 4-suwowym silnikiem spalinowym, głośność agregatu max 95,5 dB(A).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czerwonym. Agregat prądotwórczy stale gotowy do działań, bez konieczność podłączania go do instalacji elektrycznej drabiny, przed użyciem.</w:t>
            </w:r>
          </w:p>
        </w:tc>
        <w:tc>
          <w:tcPr>
            <w:tcW w:w="2462" w:type="dxa"/>
          </w:tcPr>
          <w:p w14:paraId="4B9D2827" w14:textId="77777777" w:rsidR="00D313AA" w:rsidRDefault="00D36D17">
            <w:pPr>
              <w:jc w:val="center"/>
            </w:pPr>
            <w:r>
              <w:rPr>
                <w:bCs/>
              </w:rPr>
              <w:t>1 szt.</w:t>
            </w:r>
          </w:p>
        </w:tc>
      </w:tr>
      <w:tr w:rsidR="00D313AA" w14:paraId="2053DAD1" w14:textId="77777777">
        <w:tc>
          <w:tcPr>
            <w:tcW w:w="845" w:type="dxa"/>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akumulatorowy wraz z nowymi akumulatorami + kpl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tcPr>
          <w:p w14:paraId="26C64BBA" w14:textId="77777777" w:rsidR="00D313AA" w:rsidRDefault="00D36D17">
            <w:pPr>
              <w:jc w:val="center"/>
              <w:rPr>
                <w:bCs/>
                <w:color w:val="FF0000"/>
              </w:rPr>
            </w:pPr>
            <w:r w:rsidRPr="008B3A6A">
              <w:rPr>
                <w:bCs/>
              </w:rPr>
              <w:t>2 kpl.</w:t>
            </w:r>
          </w:p>
        </w:tc>
      </w:tr>
      <w:tr w:rsidR="00D313AA" w14:paraId="1F3DDBB0" w14:textId="77777777">
        <w:trPr>
          <w:trHeight w:val="1683"/>
        </w:trPr>
        <w:tc>
          <w:tcPr>
            <w:tcW w:w="845" w:type="dxa"/>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E030D3E" w14:textId="059D2C7B" w:rsidR="00D313AA" w:rsidRPr="008B3A6A" w:rsidRDefault="008B3A6A" w:rsidP="008B3A6A">
            <w:r w:rsidRPr="008B3A6A">
              <w:t>Przedłużacz elektryczny 400/230V z przewodem o długości min. 20 m w otulinie gumowej nawiniętym na bębnie z wbudowanym na stałe rozdzielaczem (min. 3f/3f+1f+1f). Bęben wykonany z tworzywa sztucznego lub gumy. Gniazdo 3f (IP 67) i gniazda 1f zakręcane w IP 68/16A typu Schuko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tcPr>
          <w:p w14:paraId="22187499" w14:textId="77777777" w:rsidR="00D313AA" w:rsidRDefault="00D36D17">
            <w:pPr>
              <w:jc w:val="center"/>
            </w:pPr>
            <w:r>
              <w:rPr>
                <w:bCs/>
              </w:rPr>
              <w:t>1 szt.</w:t>
            </w:r>
          </w:p>
        </w:tc>
      </w:tr>
      <w:tr w:rsidR="00D313AA" w14:paraId="42F671F4" w14:textId="77777777">
        <w:tc>
          <w:tcPr>
            <w:tcW w:w="845" w:type="dxa"/>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tcPr>
          <w:p w14:paraId="74CEF769" w14:textId="77777777" w:rsidR="00D313AA" w:rsidRDefault="00D36D17">
            <w:pPr>
              <w:jc w:val="center"/>
            </w:pPr>
            <w:r>
              <w:rPr>
                <w:bCs/>
              </w:rPr>
              <w:t>1 kpl.</w:t>
            </w:r>
          </w:p>
        </w:tc>
      </w:tr>
      <w:tr w:rsidR="00D313AA" w14:paraId="0B404AFF" w14:textId="77777777">
        <w:tc>
          <w:tcPr>
            <w:tcW w:w="845" w:type="dxa"/>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tcPr>
          <w:p w14:paraId="3D65F3A1" w14:textId="77777777" w:rsidR="00D313AA" w:rsidRDefault="00D36D17">
            <w:pPr>
              <w:jc w:val="center"/>
            </w:pPr>
            <w:r>
              <w:t>1 kpl.</w:t>
            </w:r>
          </w:p>
        </w:tc>
      </w:tr>
      <w:tr w:rsidR="00D313AA" w14:paraId="359EF6E1" w14:textId="77777777">
        <w:tc>
          <w:tcPr>
            <w:tcW w:w="845" w:type="dxa"/>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tcPr>
          <w:p w14:paraId="33288C66" w14:textId="77777777" w:rsidR="00D313AA" w:rsidRDefault="00D36D17">
            <w:pPr>
              <w:jc w:val="center"/>
            </w:pPr>
            <w:r>
              <w:rPr>
                <w:bCs/>
              </w:rPr>
              <w:t>1 kpl.</w:t>
            </w:r>
          </w:p>
        </w:tc>
      </w:tr>
      <w:tr w:rsidR="00D313AA" w14:paraId="4FDC2BB4" w14:textId="77777777">
        <w:tc>
          <w:tcPr>
            <w:tcW w:w="845" w:type="dxa"/>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zestaw kluczy płaskich o rozmiarach 10÷36 – 1 kpl.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kpl.,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zestaw kluczy imbusowych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tcPr>
          <w:p w14:paraId="53611E81" w14:textId="77777777" w:rsidR="00D313AA" w:rsidRDefault="00D36D17">
            <w:pPr>
              <w:jc w:val="center"/>
            </w:pPr>
            <w:r>
              <w:rPr>
                <w:bCs/>
              </w:rPr>
              <w:t>1 kpl.</w:t>
            </w:r>
          </w:p>
        </w:tc>
      </w:tr>
      <w:tr w:rsidR="00D313AA" w14:paraId="22B7E7EF" w14:textId="77777777">
        <w:tc>
          <w:tcPr>
            <w:tcW w:w="845" w:type="dxa"/>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9A6AEA3" w14:textId="77777777" w:rsidR="00D313AA" w:rsidRDefault="00D36D17">
            <w:pPr>
              <w:rPr>
                <w:bCs/>
              </w:rPr>
            </w:pPr>
            <w:r>
              <w:rPr>
                <w:rFonts w:eastAsia="Calibri"/>
              </w:rPr>
              <w:t>Linki odciągowe do drabiny.</w:t>
            </w:r>
          </w:p>
        </w:tc>
        <w:tc>
          <w:tcPr>
            <w:tcW w:w="2462" w:type="dxa"/>
          </w:tcPr>
          <w:p w14:paraId="4A86715D" w14:textId="77777777" w:rsidR="00D313AA" w:rsidRDefault="00D36D17">
            <w:pPr>
              <w:jc w:val="center"/>
            </w:pPr>
            <w:r>
              <w:rPr>
                <w:bCs/>
              </w:rPr>
              <w:t>2 szt.</w:t>
            </w:r>
          </w:p>
        </w:tc>
      </w:tr>
      <w:tr w:rsidR="00D313AA" w14:paraId="0EE73D90" w14:textId="77777777">
        <w:tc>
          <w:tcPr>
            <w:tcW w:w="845" w:type="dxa"/>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tcPr>
          <w:p w14:paraId="032DCB91" w14:textId="77777777" w:rsidR="00D313AA" w:rsidRDefault="00D36D17">
            <w:pPr>
              <w:jc w:val="center"/>
            </w:pPr>
            <w:r>
              <w:rPr>
                <w:bCs/>
              </w:rPr>
              <w:t>1 szt.</w:t>
            </w:r>
          </w:p>
        </w:tc>
      </w:tr>
      <w:tr w:rsidR="00D313AA" w14:paraId="18A416EF" w14:textId="77777777">
        <w:trPr>
          <w:trHeight w:val="192"/>
        </w:trPr>
        <w:tc>
          <w:tcPr>
            <w:tcW w:w="845" w:type="dxa"/>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F02788D" w14:textId="77777777" w:rsidR="00D313AA" w:rsidRDefault="00D36D17">
            <w:pPr>
              <w:rPr>
                <w:bCs/>
              </w:rPr>
            </w:pPr>
            <w:r>
              <w:rPr>
                <w:bCs/>
              </w:rPr>
              <w:t>Dodatkowo przewidzieć mocowania do linkowego urządzenia do opuszczania i podnoszenia.</w:t>
            </w:r>
          </w:p>
        </w:tc>
        <w:tc>
          <w:tcPr>
            <w:tcW w:w="2462" w:type="dxa"/>
          </w:tcPr>
          <w:p w14:paraId="1CD7AA11" w14:textId="77777777" w:rsidR="00D313AA" w:rsidRDefault="00D313AA"/>
        </w:tc>
      </w:tr>
      <w:tr w:rsidR="00D313AA" w14:paraId="01E48B49" w14:textId="77777777">
        <w:trPr>
          <w:trHeight w:val="192"/>
        </w:trPr>
        <w:tc>
          <w:tcPr>
            <w:tcW w:w="845" w:type="dxa"/>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8889CF2" w14:textId="2E7126BC" w:rsidR="00D313AA" w:rsidRDefault="00D36D17">
            <w:pPr>
              <w:pStyle w:val="Standard"/>
              <w:rPr>
                <w:rFonts w:cs="Times New Roman"/>
                <w:sz w:val="20"/>
                <w:szCs w:val="20"/>
              </w:rPr>
            </w:pPr>
            <w:r>
              <w:rPr>
                <w:rFonts w:cs="Times New Roman"/>
                <w:sz w:val="20"/>
                <w:szCs w:val="20"/>
              </w:rPr>
              <w:t xml:space="preserve">Dodatkowo </w:t>
            </w:r>
            <w:r w:rsidR="00AF6522">
              <w:rPr>
                <w:rFonts w:cs="Times New Roman"/>
                <w:sz w:val="20"/>
                <w:szCs w:val="20"/>
              </w:rPr>
              <w:t>przewidzieć mocowania dla</w:t>
            </w:r>
            <w:r>
              <w:rPr>
                <w:rFonts w:cs="Times New Roman"/>
                <w:sz w:val="20"/>
                <w:szCs w:val="20"/>
              </w:rPr>
              <w:t xml:space="preserve"> zestaw</w:t>
            </w:r>
            <w:r w:rsidR="00AF6522">
              <w:rPr>
                <w:rFonts w:cs="Times New Roman"/>
                <w:sz w:val="20"/>
                <w:szCs w:val="20"/>
              </w:rPr>
              <w:t>u</w:t>
            </w:r>
            <w:r>
              <w:rPr>
                <w:rFonts w:cs="Times New Roman"/>
                <w:sz w:val="20"/>
                <w:szCs w:val="20"/>
              </w:rPr>
              <w:t xml:space="preserve"> elektronarzędzi akumulatorowych min. 18V/5Ah z ładowarką jednego producenta, przeznaczony 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wkrętarko-wiertarka udarowa 3-biegowa, min dwie diody LED doświetlające obszar roboczy, częstotliwość udaru na biegu jałowym na 3 biegu min.: 0 - 25500/min, maksymalny moment obrotowy 80 Nm;</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szlifierka kątowa, min. prędkość obrotowa na biegu jałowym 11000 obr./min;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tcPr>
          <w:p w14:paraId="4BB88C20" w14:textId="77777777" w:rsidR="00D313AA" w:rsidRDefault="00D36D17">
            <w:pPr>
              <w:jc w:val="center"/>
            </w:pPr>
            <w:r>
              <w:rPr>
                <w:bCs/>
              </w:rPr>
              <w:t>1 kpl.</w:t>
            </w:r>
          </w:p>
        </w:tc>
      </w:tr>
      <w:tr w:rsidR="00D313AA" w14:paraId="16198F7D" w14:textId="77777777">
        <w:tc>
          <w:tcPr>
            <w:tcW w:w="845" w:type="dxa"/>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4061A" w14:textId="77777777" w:rsidR="00133BCF" w:rsidRDefault="00133BCF">
      <w:r>
        <w:separator/>
      </w:r>
    </w:p>
  </w:endnote>
  <w:endnote w:type="continuationSeparator" w:id="0">
    <w:p w14:paraId="7E1B6724" w14:textId="77777777" w:rsidR="00133BCF" w:rsidRDefault="00133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0E2DFF" w:rsidRDefault="000E2DFF">
    <w:pPr>
      <w:pStyle w:val="Stopka"/>
      <w:jc w:val="right"/>
    </w:pPr>
    <w:r>
      <w:fldChar w:fldCharType="begin"/>
    </w:r>
    <w:r>
      <w:instrText xml:space="preserve"> PAGE   \* MERGEFORMAT </w:instrText>
    </w:r>
    <w:r>
      <w:fldChar w:fldCharType="separate"/>
    </w:r>
    <w:r w:rsidR="00CE0C79">
      <w:rPr>
        <w:noProof/>
      </w:rPr>
      <w:t>10</w:t>
    </w:r>
    <w:r>
      <w:fldChar w:fldCharType="end"/>
    </w:r>
  </w:p>
  <w:p w14:paraId="4CCC7503" w14:textId="77777777" w:rsidR="000E2DFF" w:rsidRDefault="000E2D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E5A1" w14:textId="77777777" w:rsidR="00133BCF" w:rsidRDefault="00133BCF">
      <w:r>
        <w:separator/>
      </w:r>
    </w:p>
  </w:footnote>
  <w:footnote w:type="continuationSeparator" w:id="0">
    <w:p w14:paraId="68E31196" w14:textId="77777777" w:rsidR="00133BCF" w:rsidRDefault="00133BCF">
      <w:r>
        <w:continuationSeparator/>
      </w:r>
    </w:p>
  </w:footnote>
  <w:footnote w:id="1">
    <w:p w14:paraId="6B9EB96F" w14:textId="77777777" w:rsidR="000E2DFF" w:rsidRDefault="000E2DFF">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0E2DFF" w:rsidRDefault="000E2D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82138843">
    <w:abstractNumId w:val="17"/>
  </w:num>
  <w:num w:numId="2" w16cid:durableId="2124614368">
    <w:abstractNumId w:val="1"/>
  </w:num>
  <w:num w:numId="3" w16cid:durableId="300811018">
    <w:abstractNumId w:val="18"/>
  </w:num>
  <w:num w:numId="4" w16cid:durableId="899290556">
    <w:abstractNumId w:val="4"/>
  </w:num>
  <w:num w:numId="5" w16cid:durableId="1518036588">
    <w:abstractNumId w:val="20"/>
  </w:num>
  <w:num w:numId="6" w16cid:durableId="2074962472">
    <w:abstractNumId w:val="29"/>
  </w:num>
  <w:num w:numId="7" w16cid:durableId="1561138786">
    <w:abstractNumId w:val="12"/>
  </w:num>
  <w:num w:numId="8" w16cid:durableId="940377656">
    <w:abstractNumId w:val="21"/>
  </w:num>
  <w:num w:numId="9" w16cid:durableId="1654142344">
    <w:abstractNumId w:val="28"/>
  </w:num>
  <w:num w:numId="10" w16cid:durableId="833836807">
    <w:abstractNumId w:val="22"/>
  </w:num>
  <w:num w:numId="11" w16cid:durableId="465010055">
    <w:abstractNumId w:val="3"/>
  </w:num>
  <w:num w:numId="12" w16cid:durableId="57946320">
    <w:abstractNumId w:val="7"/>
  </w:num>
  <w:num w:numId="13" w16cid:durableId="1736932141">
    <w:abstractNumId w:val="5"/>
  </w:num>
  <w:num w:numId="14" w16cid:durableId="34700878">
    <w:abstractNumId w:val="6"/>
  </w:num>
  <w:num w:numId="15" w16cid:durableId="348528963">
    <w:abstractNumId w:val="27"/>
  </w:num>
  <w:num w:numId="16" w16cid:durableId="1393963961">
    <w:abstractNumId w:val="26"/>
  </w:num>
  <w:num w:numId="17" w16cid:durableId="1844660193">
    <w:abstractNumId w:val="8"/>
  </w:num>
  <w:num w:numId="18" w16cid:durableId="20491416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6402048">
    <w:abstractNumId w:val="2"/>
  </w:num>
  <w:num w:numId="20" w16cid:durableId="274101586">
    <w:abstractNumId w:val="24"/>
  </w:num>
  <w:num w:numId="21" w16cid:durableId="227544111">
    <w:abstractNumId w:val="15"/>
  </w:num>
  <w:num w:numId="22" w16cid:durableId="421953345">
    <w:abstractNumId w:val="9"/>
  </w:num>
  <w:num w:numId="23" w16cid:durableId="1900943295">
    <w:abstractNumId w:val="13"/>
  </w:num>
  <w:num w:numId="24" w16cid:durableId="206262672">
    <w:abstractNumId w:val="23"/>
  </w:num>
  <w:num w:numId="25" w16cid:durableId="985550330">
    <w:abstractNumId w:val="16"/>
  </w:num>
  <w:num w:numId="26" w16cid:durableId="1056053637">
    <w:abstractNumId w:val="0"/>
  </w:num>
  <w:num w:numId="27" w16cid:durableId="367726063">
    <w:abstractNumId w:val="11"/>
  </w:num>
  <w:num w:numId="28" w16cid:durableId="1671102961">
    <w:abstractNumId w:val="25"/>
  </w:num>
  <w:num w:numId="29" w16cid:durableId="355540074">
    <w:abstractNumId w:val="10"/>
  </w:num>
  <w:num w:numId="30" w16cid:durableId="20307885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AA"/>
    <w:rsid w:val="0003249F"/>
    <w:rsid w:val="00051F01"/>
    <w:rsid w:val="000E2DFF"/>
    <w:rsid w:val="000E7D19"/>
    <w:rsid w:val="00131C64"/>
    <w:rsid w:val="00133BCF"/>
    <w:rsid w:val="00177813"/>
    <w:rsid w:val="00237439"/>
    <w:rsid w:val="0035176E"/>
    <w:rsid w:val="00395BCD"/>
    <w:rsid w:val="004068A2"/>
    <w:rsid w:val="004E70E9"/>
    <w:rsid w:val="00576462"/>
    <w:rsid w:val="006218A0"/>
    <w:rsid w:val="00667A57"/>
    <w:rsid w:val="006C3F78"/>
    <w:rsid w:val="00701B69"/>
    <w:rsid w:val="00721DAD"/>
    <w:rsid w:val="008B3A6A"/>
    <w:rsid w:val="008B52FC"/>
    <w:rsid w:val="00932175"/>
    <w:rsid w:val="00945184"/>
    <w:rsid w:val="009A5960"/>
    <w:rsid w:val="00A53D16"/>
    <w:rsid w:val="00AF6522"/>
    <w:rsid w:val="00B929A3"/>
    <w:rsid w:val="00C33AF1"/>
    <w:rsid w:val="00C86020"/>
    <w:rsid w:val="00CE0C79"/>
    <w:rsid w:val="00D03B27"/>
    <w:rsid w:val="00D313AA"/>
    <w:rsid w:val="00D36D17"/>
    <w:rsid w:val="00D7033F"/>
    <w:rsid w:val="00E17F9B"/>
    <w:rsid w:val="00EF760C"/>
    <w:rsid w:val="00FF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9F30D754-19A2-416F-AD45-9189B744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8648</Words>
  <Characters>51893</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g.musial</dc:creator>
  <cp:lastModifiedBy>Ł.Świerczynski (KW Łódź)</cp:lastModifiedBy>
  <cp:revision>11</cp:revision>
  <dcterms:created xsi:type="dcterms:W3CDTF">2025-07-30T10:45:00Z</dcterms:created>
  <dcterms:modified xsi:type="dcterms:W3CDTF">2025-08-08T12:37:00Z</dcterms:modified>
</cp:coreProperties>
</file>